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31" w:rsidRDefault="00767F31" w:rsidP="00767F31">
      <w:pPr>
        <w:spacing w:line="206" w:lineRule="auto"/>
        <w:ind w:right="-18"/>
        <w:rPr>
          <w:b/>
          <w:bCs/>
          <w:u w:val="single"/>
        </w:rPr>
      </w:pPr>
      <w:r>
        <w:rPr>
          <w:b/>
          <w:bCs/>
          <w:u w:val="single"/>
        </w:rPr>
        <w:t>Lafayette Public Library</w:t>
      </w:r>
    </w:p>
    <w:p w:rsidR="00767F31" w:rsidRDefault="00767F31" w:rsidP="00767F31">
      <w:pPr>
        <w:spacing w:line="206" w:lineRule="auto"/>
        <w:ind w:right="-18"/>
        <w:rPr>
          <w:b/>
          <w:bCs/>
          <w:u w:val="single"/>
        </w:rPr>
      </w:pPr>
      <w:r>
        <w:rPr>
          <w:b/>
          <w:bCs/>
          <w:u w:val="single"/>
        </w:rPr>
        <w:t xml:space="preserve">Lafayette, Louisiana </w:t>
      </w:r>
    </w:p>
    <w:p w:rsidR="00767F31" w:rsidRDefault="00767F31" w:rsidP="00767F31">
      <w:pPr>
        <w:spacing w:line="206" w:lineRule="auto"/>
        <w:ind w:right="-18"/>
        <w:rPr>
          <w:b/>
          <w:bCs/>
          <w:u w:val="single"/>
        </w:rPr>
      </w:pPr>
    </w:p>
    <w:p w:rsidR="00767F31" w:rsidRPr="00856DC5" w:rsidRDefault="00767F31" w:rsidP="00767F31">
      <w:pPr>
        <w:spacing w:line="206" w:lineRule="auto"/>
        <w:ind w:right="-18"/>
        <w:rPr>
          <w:b/>
          <w:bCs/>
        </w:rPr>
      </w:pPr>
      <w:r w:rsidRPr="00856DC5">
        <w:rPr>
          <w:b/>
          <w:bCs/>
          <w:u w:val="single"/>
        </w:rPr>
        <w:t>CLASS TITLE</w:t>
      </w:r>
      <w:r w:rsidRPr="00856DC5">
        <w:rPr>
          <w:b/>
          <w:bCs/>
        </w:rPr>
        <w:t xml:space="preserve">                                                                        </w:t>
      </w:r>
      <w:r w:rsidRPr="00856DC5">
        <w:rPr>
          <w:b/>
          <w:bCs/>
        </w:rPr>
        <w:tab/>
        <w:t xml:space="preserve">     </w:t>
      </w:r>
      <w:r w:rsidRPr="00856DC5">
        <w:rPr>
          <w:b/>
          <w:bCs/>
          <w:u w:val="single"/>
        </w:rPr>
        <w:t>HOURLY            MONTHLY</w:t>
      </w:r>
    </w:p>
    <w:p w:rsidR="00767F31" w:rsidRDefault="00767F31" w:rsidP="00767F31">
      <w:pPr>
        <w:ind w:right="-907"/>
        <w:rPr>
          <w:b/>
        </w:rPr>
      </w:pPr>
      <w:r>
        <w:rPr>
          <w:b/>
          <w:bCs/>
        </w:rPr>
        <w:t>LIBRARIAN II- Collecti</w:t>
      </w:r>
      <w:r>
        <w:rPr>
          <w:b/>
          <w:bCs/>
        </w:rPr>
        <w:t>ons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 xml:space="preserve">   </w:t>
      </w:r>
      <w:r w:rsidRPr="00891781">
        <w:rPr>
          <w:b/>
          <w:bCs/>
        </w:rPr>
        <w:t xml:space="preserve">$20.55-$25.69/DOE </w:t>
      </w:r>
      <w:r>
        <w:rPr>
          <w:b/>
          <w:bCs/>
        </w:rPr>
        <w:t xml:space="preserve">   </w:t>
      </w:r>
      <w:r w:rsidRPr="00891781">
        <w:rPr>
          <w:b/>
          <w:bCs/>
        </w:rPr>
        <w:t>$3,562-$4,453/DOE</w:t>
      </w:r>
    </w:p>
    <w:p w:rsidR="00767F31" w:rsidRDefault="00767F31" w:rsidP="00767F31">
      <w:pPr>
        <w:tabs>
          <w:tab w:val="left" w:pos="9720"/>
          <w:tab w:val="left" w:pos="9810"/>
          <w:tab w:val="left" w:pos="9990"/>
        </w:tabs>
        <w:ind w:right="90"/>
        <w:rPr>
          <w:b/>
          <w:u w:val="single"/>
        </w:rPr>
      </w:pPr>
    </w:p>
    <w:p w:rsidR="00767F31" w:rsidRPr="00D550A6" w:rsidRDefault="00767F31" w:rsidP="00767F31">
      <w:pPr>
        <w:tabs>
          <w:tab w:val="left" w:pos="9720"/>
          <w:tab w:val="left" w:pos="9810"/>
          <w:tab w:val="left" w:pos="9990"/>
        </w:tabs>
        <w:ind w:right="90"/>
        <w:rPr>
          <w:b/>
          <w:u w:val="single"/>
        </w:rPr>
      </w:pPr>
      <w:r w:rsidRPr="00D550A6">
        <w:rPr>
          <w:b/>
          <w:u w:val="single"/>
        </w:rPr>
        <w:t>DESIRABLE QUALIFICATIONS</w:t>
      </w:r>
    </w:p>
    <w:p w:rsidR="00767F31" w:rsidRPr="00767F05" w:rsidRDefault="00767F31" w:rsidP="00767F31">
      <w:pPr>
        <w:spacing w:line="206" w:lineRule="auto"/>
        <w:ind w:right="450"/>
        <w:rPr>
          <w:rFonts w:eastAsia="Calibri"/>
          <w:b/>
          <w:bCs/>
          <w:u w:val="single"/>
        </w:rPr>
      </w:pPr>
      <w:r w:rsidRPr="00767F05">
        <w:rPr>
          <w:rFonts w:eastAsia="Calibri"/>
          <w:bCs/>
        </w:rPr>
        <w:t xml:space="preserve">Positions in this class are responsible for a specialized library function which may involve supervisory work and requires little supervision. </w:t>
      </w:r>
      <w:r w:rsidRPr="00767F05">
        <w:rPr>
          <w:rFonts w:eastAsia="Calibri"/>
          <w:b/>
          <w:bCs/>
        </w:rPr>
        <w:t xml:space="preserve">Current </w:t>
      </w:r>
      <w:r>
        <w:rPr>
          <w:rFonts w:eastAsia="Calibri"/>
          <w:b/>
          <w:bCs/>
        </w:rPr>
        <w:t>opening</w:t>
      </w:r>
      <w:r w:rsidRPr="00767F05">
        <w:rPr>
          <w:rFonts w:eastAsia="Calibri"/>
          <w:b/>
          <w:bCs/>
        </w:rPr>
        <w:t xml:space="preserve"> is for the collections section</w:t>
      </w:r>
      <w:r w:rsidRPr="00767F05">
        <w:rPr>
          <w:rFonts w:eastAsia="Calibri"/>
          <w:bCs/>
        </w:rPr>
        <w:t xml:space="preserve"> and is responsible for the evaluation, selection, ordering, and deselection of various types of library materials, spending materials budgets specific to circulating print and non-print materials for the adult, teen, or children’s collections, and coordinating the circulation of leased materials and inter-library loan lending and borrowing processes. Duties include staffing a public service desk providing reference services, reader’s advisory, and assistance with computers and resources, and supervision of paraprofessionals associated with the section.  </w:t>
      </w:r>
    </w:p>
    <w:p w:rsidR="00767F31" w:rsidRPr="00767F05" w:rsidRDefault="00767F31" w:rsidP="00767F31">
      <w:pPr>
        <w:spacing w:line="206" w:lineRule="auto"/>
        <w:ind w:right="450"/>
        <w:rPr>
          <w:rFonts w:eastAsia="Calibri"/>
          <w:bCs/>
        </w:rPr>
      </w:pPr>
    </w:p>
    <w:p w:rsidR="00767F31" w:rsidRPr="00767F05" w:rsidRDefault="00767F31" w:rsidP="00767F31">
      <w:pPr>
        <w:spacing w:line="206" w:lineRule="auto"/>
        <w:ind w:right="450"/>
        <w:rPr>
          <w:rFonts w:eastAsia="Calibri"/>
          <w:b/>
          <w:bCs/>
          <w:u w:val="single"/>
        </w:rPr>
      </w:pPr>
      <w:r w:rsidRPr="00767F05">
        <w:rPr>
          <w:rFonts w:eastAsia="Calibri"/>
          <w:b/>
          <w:bCs/>
          <w:u w:val="single"/>
        </w:rPr>
        <w:t>SPECIAL NECESSARY QUALIFICATIONS</w:t>
      </w:r>
    </w:p>
    <w:p w:rsidR="00767F31" w:rsidRPr="00767F05" w:rsidRDefault="00767F31" w:rsidP="00767F31">
      <w:pPr>
        <w:spacing w:line="206" w:lineRule="auto"/>
        <w:ind w:right="450"/>
        <w:rPr>
          <w:rFonts w:eastAsia="Calibri"/>
          <w:bCs/>
        </w:rPr>
      </w:pPr>
      <w:r w:rsidRPr="00767F05">
        <w:rPr>
          <w:rFonts w:eastAsia="Calibri"/>
          <w:bCs/>
        </w:rPr>
        <w:t>1.  Applicants must have a Master’s degree in Library and Information Science from an</w:t>
      </w:r>
    </w:p>
    <w:p w:rsidR="00767F31" w:rsidRPr="00767F05" w:rsidRDefault="00767F31" w:rsidP="00767F31">
      <w:pPr>
        <w:spacing w:line="206" w:lineRule="auto"/>
        <w:ind w:right="450"/>
        <w:rPr>
          <w:rFonts w:eastAsia="Calibri"/>
          <w:bCs/>
        </w:rPr>
      </w:pPr>
      <w:r w:rsidRPr="00767F05">
        <w:rPr>
          <w:rFonts w:eastAsia="Calibri"/>
          <w:bCs/>
        </w:rPr>
        <w:t xml:space="preserve">     ALA accredited institution.</w:t>
      </w:r>
    </w:p>
    <w:p w:rsidR="00767F31" w:rsidRPr="00767F05" w:rsidRDefault="00767F31" w:rsidP="00767F31">
      <w:pPr>
        <w:spacing w:line="206" w:lineRule="auto"/>
        <w:ind w:right="450"/>
        <w:rPr>
          <w:rFonts w:eastAsia="Calibri"/>
          <w:bCs/>
        </w:rPr>
      </w:pPr>
    </w:p>
    <w:p w:rsidR="00767F31" w:rsidRPr="00767F05" w:rsidRDefault="00767F31" w:rsidP="00767F31">
      <w:pPr>
        <w:spacing w:line="206" w:lineRule="auto"/>
        <w:ind w:right="450"/>
        <w:rPr>
          <w:rFonts w:eastAsia="Calibri"/>
          <w:bCs/>
        </w:rPr>
      </w:pPr>
      <w:r w:rsidRPr="00767F05">
        <w:rPr>
          <w:rFonts w:eastAsia="Calibri"/>
          <w:bCs/>
        </w:rPr>
        <w:t>2.  Progressively responsible related library experience.</w:t>
      </w:r>
    </w:p>
    <w:p w:rsidR="00767F31" w:rsidRDefault="00767F31" w:rsidP="00767F31">
      <w:pPr>
        <w:spacing w:line="206" w:lineRule="auto"/>
        <w:ind w:right="450"/>
        <w:rPr>
          <w:rFonts w:eastAsia="Calibri"/>
        </w:rPr>
      </w:pPr>
    </w:p>
    <w:p w:rsidR="00767F31" w:rsidRPr="00767F05" w:rsidRDefault="00767F31" w:rsidP="00767F31">
      <w:pPr>
        <w:tabs>
          <w:tab w:val="left" w:pos="0"/>
          <w:tab w:val="left" w:pos="540"/>
        </w:tabs>
        <w:spacing w:line="260" w:lineRule="exact"/>
        <w:ind w:right="-18"/>
        <w:rPr>
          <w:b/>
          <w:bCs/>
        </w:rPr>
      </w:pPr>
      <w:r w:rsidRPr="00856DC5">
        <w:rPr>
          <w:b/>
          <w:bCs/>
        </w:rPr>
        <w:t xml:space="preserve">DEADLINE FOR RECEIPT OF APPLICATIONS: </w:t>
      </w:r>
      <w:r w:rsidRPr="00767F05">
        <w:rPr>
          <w:b/>
          <w:bCs/>
        </w:rPr>
        <w:t xml:space="preserve">FIRST 15 RECEIVED BY FRIDAY, </w:t>
      </w:r>
    </w:p>
    <w:p w:rsidR="00767F31" w:rsidRPr="00856DC5" w:rsidRDefault="00767F31" w:rsidP="00767F31">
      <w:pPr>
        <w:tabs>
          <w:tab w:val="left" w:pos="0"/>
          <w:tab w:val="left" w:pos="540"/>
        </w:tabs>
        <w:spacing w:line="260" w:lineRule="exact"/>
        <w:ind w:right="-18"/>
        <w:rPr>
          <w:b/>
          <w:bCs/>
        </w:rPr>
      </w:pPr>
      <w:r w:rsidRPr="00767F05">
        <w:rPr>
          <w:b/>
          <w:bCs/>
        </w:rPr>
        <w:t>NOVEMBER 22, 2019, NOON!!</w:t>
      </w:r>
    </w:p>
    <w:p w:rsidR="00767F31" w:rsidRDefault="00767F31" w:rsidP="00767F31">
      <w:pPr>
        <w:rPr>
          <w:b/>
          <w:bCs/>
          <w:u w:val="single"/>
        </w:rPr>
      </w:pPr>
      <w:r w:rsidRPr="00856DC5">
        <w:rPr>
          <w:b/>
          <w:bCs/>
          <w:u w:val="single"/>
        </w:rPr>
        <w:t xml:space="preserve">___________________________________________________________                   _____ </w:t>
      </w:r>
    </w:p>
    <w:p w:rsidR="00FA151B" w:rsidRDefault="00767F31" w:rsidP="00767F31">
      <w:pPr>
        <w:rPr>
          <w:b/>
          <w:bCs/>
          <w:u w:val="single"/>
        </w:rPr>
      </w:pPr>
      <w:r w:rsidRPr="00856DC5">
        <w:rPr>
          <w:b/>
          <w:bCs/>
          <w:u w:val="single"/>
        </w:rPr>
        <w:t xml:space="preserve"> </w:t>
      </w:r>
      <w:hyperlink r:id="rId4" w:history="1">
        <w:r>
          <w:rPr>
            <w:rStyle w:val="Hyperlink"/>
          </w:rPr>
          <w:t>http://www.lafayettela.gov/civilservice/pages/employmentopenings.aspx</w:t>
        </w:r>
      </w:hyperlink>
      <w:r w:rsidRPr="00856DC5">
        <w:rPr>
          <w:b/>
          <w:bCs/>
          <w:u w:val="single"/>
        </w:rPr>
        <w:t xml:space="preserve">   </w:t>
      </w:r>
    </w:p>
    <w:p w:rsidR="00767F31" w:rsidRDefault="00767F31" w:rsidP="00767F31">
      <w:pPr>
        <w:rPr>
          <w:b/>
          <w:bCs/>
          <w:u w:val="single"/>
        </w:rPr>
      </w:pPr>
    </w:p>
    <w:p w:rsidR="00767F31" w:rsidRDefault="00767F31" w:rsidP="00767F31">
      <w:pPr>
        <w:rPr>
          <w:b/>
          <w:bCs/>
          <w:u w:val="single"/>
        </w:rPr>
      </w:pPr>
    </w:p>
    <w:p w:rsidR="00767F31" w:rsidRDefault="00767F31" w:rsidP="00767F31">
      <w:bookmarkStart w:id="0" w:name="_GoBack"/>
      <w:bookmarkEnd w:id="0"/>
    </w:p>
    <w:sectPr w:rsidR="0076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31"/>
    <w:rsid w:val="00245E09"/>
    <w:rsid w:val="00767F31"/>
    <w:rsid w:val="00F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E6E79-8C29-4A5B-B4EB-93306625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fayettela.gov/civilservice/pages/employmentopening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Elberson</dc:creator>
  <cp:keywords/>
  <dc:description/>
  <cp:lastModifiedBy>Teresa Elberson</cp:lastModifiedBy>
  <cp:revision>1</cp:revision>
  <dcterms:created xsi:type="dcterms:W3CDTF">2019-11-11T18:00:00Z</dcterms:created>
  <dcterms:modified xsi:type="dcterms:W3CDTF">2019-11-11T18:15:00Z</dcterms:modified>
</cp:coreProperties>
</file>