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A0C8" w14:textId="234AF824" w:rsidR="002A5377" w:rsidRPr="00CB4DD7" w:rsidRDefault="31045ADE">
      <w:pPr>
        <w:rPr>
          <w:rFonts w:cstheme="minorHAnsi"/>
          <w:sz w:val="21"/>
          <w:szCs w:val="21"/>
        </w:rPr>
      </w:pPr>
      <w:bookmarkStart w:id="0" w:name="_GoBack"/>
      <w:bookmarkEnd w:id="0"/>
      <w:r w:rsidRPr="00CB4DD7">
        <w:rPr>
          <w:rFonts w:eastAsia="Calibri" w:cstheme="minorHAnsi"/>
          <w:b/>
          <w:bCs/>
          <w:color w:val="535353"/>
          <w:sz w:val="21"/>
          <w:szCs w:val="21"/>
        </w:rPr>
        <w:t>Description</w:t>
      </w:r>
    </w:p>
    <w:p w14:paraId="281F81B0" w14:textId="77777777" w:rsidR="00987AD2" w:rsidRPr="00CB4DD7" w:rsidRDefault="00987AD2" w:rsidP="31045ADE">
      <w:pPr>
        <w:rPr>
          <w:rFonts w:cstheme="minorHAnsi"/>
          <w:color w:val="000000"/>
          <w:sz w:val="21"/>
          <w:szCs w:val="21"/>
          <w:shd w:val="clear" w:color="auto" w:fill="FFFFFF"/>
        </w:rPr>
      </w:pPr>
      <w:r w:rsidRPr="00CB4DD7">
        <w:rPr>
          <w:rFonts w:cstheme="minorHAnsi"/>
          <w:color w:val="000000"/>
          <w:sz w:val="21"/>
          <w:szCs w:val="21"/>
          <w:shd w:val="clear" w:color="auto" w:fill="FFFFFF"/>
        </w:rPr>
        <w:t>The University of Southern Mississippi invites applicants for a full-time, 12-month, tenure-track faculty position as Assistant Professor/Collection Management Librarian in University Libraries to begin in the fall of 2022. </w:t>
      </w:r>
    </w:p>
    <w:p w14:paraId="0041094A" w14:textId="77777777" w:rsidR="00F75D06" w:rsidRPr="00CB4DD7" w:rsidRDefault="31045ADE">
      <w:pPr>
        <w:rPr>
          <w:rFonts w:eastAsia="Calibri" w:cstheme="minorHAnsi"/>
          <w:b/>
          <w:bCs/>
          <w:color w:val="111111"/>
          <w:sz w:val="21"/>
          <w:szCs w:val="21"/>
        </w:rPr>
      </w:pPr>
      <w:r w:rsidRPr="00CB4DD7">
        <w:rPr>
          <w:rFonts w:eastAsia="Calibri" w:cstheme="minorHAnsi"/>
          <w:b/>
          <w:bCs/>
          <w:color w:val="111111"/>
          <w:sz w:val="21"/>
          <w:szCs w:val="21"/>
        </w:rPr>
        <w:t>Job Summary:</w:t>
      </w:r>
      <w:r w:rsidR="00CB4DD7" w:rsidRPr="00CB4DD7">
        <w:rPr>
          <w:rFonts w:cstheme="minorHAnsi"/>
          <w:sz w:val="21"/>
          <w:szCs w:val="21"/>
        </w:rPr>
        <w:br/>
      </w:r>
      <w:r w:rsidRPr="00CB4DD7">
        <w:rPr>
          <w:rFonts w:eastAsia="Segoe UI" w:cstheme="minorHAnsi"/>
          <w:color w:val="000000" w:themeColor="text1"/>
          <w:sz w:val="21"/>
          <w:szCs w:val="21"/>
        </w:rPr>
        <w:t>As a member of the Technical Services Department, the Collection Management Librarian role is to acquire materials in all formats and work collaboratively with librarians, faculty, and external vendors. The Collection Management Librarian is responsible for the collection development of library resources to meet user needs and university programs of study.  This includes selection, deselection, negotiating of licensing terms for subscription packages, collection analysis, and general collection management.</w:t>
      </w:r>
      <w:r w:rsidR="00CB4DD7" w:rsidRPr="00CB4DD7">
        <w:rPr>
          <w:rFonts w:cstheme="minorHAnsi"/>
          <w:sz w:val="21"/>
          <w:szCs w:val="21"/>
        </w:rPr>
        <w:br/>
      </w:r>
    </w:p>
    <w:p w14:paraId="295DA1F8" w14:textId="4025ABEA" w:rsidR="002A5377" w:rsidRPr="00CB4DD7" w:rsidRDefault="31045ADE">
      <w:pPr>
        <w:rPr>
          <w:rFonts w:cstheme="minorHAnsi"/>
          <w:sz w:val="21"/>
          <w:szCs w:val="21"/>
        </w:rPr>
      </w:pPr>
      <w:r w:rsidRPr="00CB4DD7">
        <w:rPr>
          <w:rFonts w:eastAsia="Calibri" w:cstheme="minorHAnsi"/>
          <w:b/>
          <w:bCs/>
          <w:color w:val="111111"/>
          <w:sz w:val="21"/>
          <w:szCs w:val="21"/>
        </w:rPr>
        <w:t>Special Instructions to Applicants</w:t>
      </w:r>
      <w:r w:rsidRPr="00CB4DD7">
        <w:rPr>
          <w:rFonts w:eastAsia="Calibri" w:cstheme="minorHAnsi"/>
          <w:color w:val="111111"/>
          <w:sz w:val="21"/>
          <w:szCs w:val="21"/>
        </w:rPr>
        <w:t>:</w:t>
      </w:r>
    </w:p>
    <w:p w14:paraId="7EEF6105" w14:textId="0BD0026F" w:rsidR="002A5377" w:rsidRPr="00CB4DD7" w:rsidRDefault="31045ADE" w:rsidP="31045ADE">
      <w:pPr>
        <w:rPr>
          <w:rFonts w:cstheme="minorHAnsi"/>
          <w:sz w:val="21"/>
          <w:szCs w:val="21"/>
        </w:rPr>
      </w:pPr>
      <w:r w:rsidRPr="00CB4DD7">
        <w:rPr>
          <w:rFonts w:eastAsia="Segoe UI" w:cstheme="minorHAnsi"/>
          <w:color w:val="000000" w:themeColor="text1"/>
          <w:sz w:val="21"/>
          <w:szCs w:val="21"/>
        </w:rPr>
        <w:t>Review of applications will begin the month after posting and will continue until the position is filled.  A completed application will include a cover letter describing applicant strengths and qualifications for the position, curriculum vitae, academic transcripts (unofficial transcripts are acceptable; official transcripts are necessary for hire), and contact information for three professional references.</w:t>
      </w:r>
      <w:r w:rsidRPr="00CB4DD7">
        <w:rPr>
          <w:rFonts w:eastAsia="Calibri" w:cstheme="minorHAnsi"/>
          <w:color w:val="111111"/>
          <w:sz w:val="21"/>
          <w:szCs w:val="21"/>
        </w:rPr>
        <w:t xml:space="preserve"> </w:t>
      </w:r>
      <w:r w:rsidR="005A1BD6" w:rsidRPr="00CB4DD7">
        <w:rPr>
          <w:rFonts w:eastAsia="Calibri" w:cstheme="minorHAnsi"/>
          <w:color w:val="111111"/>
          <w:sz w:val="21"/>
          <w:szCs w:val="21"/>
        </w:rPr>
        <w:t xml:space="preserve">To apply for the position, go to: </w:t>
      </w:r>
      <w:hyperlink r:id="rId8">
        <w:r w:rsidRPr="00CB4DD7">
          <w:rPr>
            <w:rStyle w:val="Hyperlink"/>
            <w:rFonts w:eastAsia="Calibri" w:cstheme="minorHAnsi"/>
            <w:b/>
            <w:bCs/>
            <w:sz w:val="21"/>
            <w:szCs w:val="21"/>
          </w:rPr>
          <w:t>https://usm.csod.com/ats/careersite/JobDetails.aspx?id=2873&amp;site=1</w:t>
        </w:r>
      </w:hyperlink>
      <w:r w:rsidRPr="00CB4DD7">
        <w:rPr>
          <w:rFonts w:eastAsia="Calibri" w:cstheme="minorHAnsi"/>
          <w:b/>
          <w:bCs/>
          <w:sz w:val="21"/>
          <w:szCs w:val="21"/>
        </w:rPr>
        <w:t xml:space="preserve"> </w:t>
      </w:r>
    </w:p>
    <w:p w14:paraId="79467183" w14:textId="104CBE24" w:rsidR="002A5377" w:rsidRPr="00CB4DD7" w:rsidRDefault="31045ADE">
      <w:pPr>
        <w:rPr>
          <w:rFonts w:cstheme="minorHAnsi"/>
          <w:sz w:val="21"/>
          <w:szCs w:val="21"/>
        </w:rPr>
      </w:pPr>
      <w:r w:rsidRPr="00CB4DD7">
        <w:rPr>
          <w:rFonts w:eastAsia="Calibri" w:cstheme="minorHAnsi"/>
          <w:b/>
          <w:bCs/>
          <w:color w:val="111111"/>
          <w:sz w:val="21"/>
          <w:szCs w:val="21"/>
        </w:rPr>
        <w:t>Salary:</w:t>
      </w:r>
      <w:r w:rsidRPr="00CB4DD7">
        <w:rPr>
          <w:rFonts w:eastAsia="Calibri" w:cstheme="minorHAnsi"/>
          <w:color w:val="111111"/>
          <w:sz w:val="21"/>
          <w:szCs w:val="21"/>
        </w:rPr>
        <w:t xml:space="preserve"> Salary for this position is $47,000 annually.</w:t>
      </w:r>
    </w:p>
    <w:p w14:paraId="74AF8690" w14:textId="6838ED00" w:rsidR="002A5377" w:rsidRPr="00CB4DD7" w:rsidRDefault="31045ADE">
      <w:pPr>
        <w:rPr>
          <w:rFonts w:cstheme="minorHAnsi"/>
          <w:sz w:val="21"/>
          <w:szCs w:val="21"/>
        </w:rPr>
      </w:pPr>
      <w:r w:rsidRPr="00CB4DD7">
        <w:rPr>
          <w:rFonts w:eastAsia="Calibri" w:cstheme="minorHAnsi"/>
          <w:b/>
          <w:bCs/>
          <w:color w:val="111111"/>
          <w:sz w:val="21"/>
          <w:szCs w:val="21"/>
        </w:rPr>
        <w:t>University Libraries at Southern Mississippi</w:t>
      </w:r>
    </w:p>
    <w:p w14:paraId="111B92C5" w14:textId="297A0A4D" w:rsidR="002A5377" w:rsidRPr="00CB4DD7" w:rsidRDefault="31045ADE">
      <w:pPr>
        <w:rPr>
          <w:rFonts w:cstheme="minorHAnsi"/>
          <w:sz w:val="21"/>
          <w:szCs w:val="21"/>
        </w:rPr>
      </w:pPr>
      <w:r w:rsidRPr="00CB4DD7">
        <w:rPr>
          <w:rFonts w:eastAsia="Calibri" w:cstheme="minorHAnsi"/>
          <w:color w:val="111111"/>
          <w:sz w:val="21"/>
          <w:szCs w:val="21"/>
        </w:rPr>
        <w:t xml:space="preserve">University Libraries provides a dynamic physical and virtual learning environment that supports the intellectual development and creativity of the University community. Joseph Anderson Cook Library, William David McCain Library and Archives, the Gulf Coast Library, and the Gunter Library at the Gulf Coast Research Laboratory offer services that meet information needs and support the research, teaching, learning and service of the University’s faculty, staff and students. An extensive website provides access to the Libraries’ holdings, including full-text and article databases, electric journals and books, and digitized collections and </w:t>
      </w:r>
      <w:proofErr w:type="gramStart"/>
      <w:r w:rsidRPr="00CB4DD7">
        <w:rPr>
          <w:rFonts w:eastAsia="Calibri" w:cstheme="minorHAnsi"/>
          <w:color w:val="111111"/>
          <w:sz w:val="21"/>
          <w:szCs w:val="21"/>
        </w:rPr>
        <w:t>services</w:t>
      </w:r>
      <w:proofErr w:type="gramEnd"/>
      <w:r w:rsidRPr="00CB4DD7">
        <w:rPr>
          <w:rFonts w:eastAsia="Calibri" w:cstheme="minorHAnsi"/>
          <w:color w:val="111111"/>
          <w:sz w:val="21"/>
          <w:szCs w:val="21"/>
        </w:rPr>
        <w:t>, such as reference and research assistance, tutorials and document delivery.</w:t>
      </w:r>
    </w:p>
    <w:p w14:paraId="19D240B2" w14:textId="446C548D" w:rsidR="002A5377" w:rsidRPr="00CB4DD7" w:rsidRDefault="31045ADE">
      <w:pPr>
        <w:rPr>
          <w:rFonts w:cstheme="minorHAnsi"/>
          <w:sz w:val="21"/>
          <w:szCs w:val="21"/>
        </w:rPr>
      </w:pPr>
      <w:r w:rsidRPr="00CB4DD7">
        <w:rPr>
          <w:rFonts w:eastAsia="Calibri" w:cstheme="minorHAnsi"/>
          <w:color w:val="111111"/>
          <w:sz w:val="21"/>
          <w:szCs w:val="21"/>
        </w:rPr>
        <w:t xml:space="preserve">University Libraries at the University of Southern Mississippi expends a $2 million-dollar budget for materials annually. The collection contains 1.8 million volumes plus special and archival collections in a wide range of formats, housed on the Hattiesburg and Gulf Coast campuses. For more information about University Libraries, go to </w:t>
      </w:r>
      <w:hyperlink r:id="rId9">
        <w:r w:rsidRPr="00CB4DD7">
          <w:rPr>
            <w:rStyle w:val="Hyperlink"/>
            <w:rFonts w:eastAsia="Calibri" w:cstheme="minorHAnsi"/>
            <w:sz w:val="21"/>
            <w:szCs w:val="21"/>
          </w:rPr>
          <w:t>http://lib.usm.edu</w:t>
        </w:r>
      </w:hyperlink>
      <w:r w:rsidRPr="00CB4DD7">
        <w:rPr>
          <w:rFonts w:eastAsia="Calibri" w:cstheme="minorHAnsi"/>
          <w:color w:val="111111"/>
          <w:sz w:val="21"/>
          <w:szCs w:val="21"/>
        </w:rPr>
        <w:t>.</w:t>
      </w:r>
    </w:p>
    <w:p w14:paraId="4841179D" w14:textId="023D28D4" w:rsidR="002A5377" w:rsidRPr="00CB4DD7" w:rsidRDefault="31045ADE">
      <w:pPr>
        <w:rPr>
          <w:rFonts w:cstheme="minorHAnsi"/>
          <w:sz w:val="21"/>
          <w:szCs w:val="21"/>
        </w:rPr>
      </w:pPr>
      <w:r w:rsidRPr="00CB4DD7">
        <w:rPr>
          <w:rFonts w:eastAsia="Calibri" w:cstheme="minorHAnsi"/>
          <w:b/>
          <w:bCs/>
          <w:sz w:val="21"/>
          <w:szCs w:val="21"/>
        </w:rPr>
        <w:t xml:space="preserve"> </w:t>
      </w:r>
      <w:r w:rsidRPr="00CB4DD7">
        <w:rPr>
          <w:rFonts w:eastAsia="Calibri" w:cstheme="minorHAnsi"/>
          <w:b/>
          <w:bCs/>
          <w:color w:val="111111"/>
          <w:sz w:val="21"/>
          <w:szCs w:val="21"/>
        </w:rPr>
        <w:t>About The University of Southern Mississippi</w:t>
      </w:r>
      <w:r w:rsidR="00CB4DD7" w:rsidRPr="00CB4DD7">
        <w:rPr>
          <w:rFonts w:cstheme="minorHAnsi"/>
          <w:sz w:val="21"/>
          <w:szCs w:val="21"/>
        </w:rPr>
        <w:br/>
      </w:r>
      <w:r w:rsidRPr="00CB4DD7">
        <w:rPr>
          <w:rFonts w:eastAsia="Calibri" w:cstheme="minorHAnsi"/>
          <w:color w:val="111111"/>
          <w:sz w:val="21"/>
          <w:szCs w:val="21"/>
        </w:rPr>
        <w:t xml:space="preserve"> The University of Southern Mississippi (USM) is a comprehensive public research institution delivering transformative programs on campuses in Hattiesburg and Long Beach, at teaching and research sites in central and southern Mississippi, as well as online. Founded in 1910, USM is one of only 130 universities in the nation to earn the Carnegie Classification of Institutions of Higher Education's "R1: Doctoral Universities - Very high research activity" designation, and its robust research enterprise includes experts in ocean science and engineering, polymer science and engineering, and sport venue safety and security, among others. USM is also one of only 40 institutions in the nation accredited in theatre, art and design, dance and music. As an economic driver, USM generates an annual economic impact of more than $600 million across the state. USM welcomes a diverse student body of approximately 15,000, representing 71 countries, all 50 states, and every county in Mississippi. USM students have collected four Truman Scholarships and 36 National Science </w:t>
      </w:r>
      <w:r w:rsidRPr="00CB4DD7">
        <w:rPr>
          <w:rFonts w:eastAsia="Calibri" w:cstheme="minorHAnsi"/>
          <w:color w:val="111111"/>
          <w:sz w:val="21"/>
          <w:szCs w:val="21"/>
        </w:rPr>
        <w:lastRenderedPageBreak/>
        <w:t xml:space="preserve">Foundation Graduate Research Fellowships, while also leading Mississippi with 24 Goldwater Scholarships, an honor that recognizes the next generation of great research scientists. Home to the Golden Eagles, USM competes in 17 Division I sports sponsored by the National Collegiate Athletic Association (NCAA). For more information, visit </w:t>
      </w:r>
      <w:hyperlink r:id="rId10">
        <w:r w:rsidRPr="00CB4DD7">
          <w:rPr>
            <w:rStyle w:val="Hyperlink"/>
            <w:rFonts w:eastAsia="Calibri" w:cstheme="minorHAnsi"/>
            <w:sz w:val="21"/>
            <w:szCs w:val="21"/>
          </w:rPr>
          <w:t>www.usm.edu</w:t>
        </w:r>
      </w:hyperlink>
      <w:r w:rsidRPr="00CB4DD7">
        <w:rPr>
          <w:rFonts w:eastAsia="Calibri" w:cstheme="minorHAnsi"/>
          <w:color w:val="111111"/>
          <w:sz w:val="21"/>
          <w:szCs w:val="21"/>
        </w:rPr>
        <w:t>.</w:t>
      </w:r>
    </w:p>
    <w:p w14:paraId="59CD0B9F" w14:textId="26E60407" w:rsidR="002A5377" w:rsidRPr="00CB4DD7" w:rsidRDefault="31045ADE">
      <w:pPr>
        <w:rPr>
          <w:rFonts w:cstheme="minorHAnsi"/>
          <w:sz w:val="21"/>
          <w:szCs w:val="21"/>
        </w:rPr>
      </w:pPr>
      <w:r w:rsidRPr="00CB4DD7">
        <w:rPr>
          <w:rFonts w:eastAsia="Calibri" w:cstheme="minorHAnsi"/>
          <w:color w:val="111111"/>
          <w:sz w:val="21"/>
          <w:szCs w:val="21"/>
        </w:rPr>
        <w:t>As an Affirmative Action/Equal Employment Opportunity employer/Americans with Disabilities Act institution, The University of Southern Mississippi encourages minorities, women, veterans and persons with disabilities to apply.</w:t>
      </w:r>
    </w:p>
    <w:p w14:paraId="6F591966" w14:textId="6D895209" w:rsidR="002A5377" w:rsidRPr="00CB4DD7" w:rsidRDefault="31045ADE">
      <w:pPr>
        <w:rPr>
          <w:rFonts w:cstheme="minorHAnsi"/>
          <w:sz w:val="21"/>
          <w:szCs w:val="21"/>
        </w:rPr>
      </w:pPr>
      <w:r w:rsidRPr="00CB4DD7">
        <w:rPr>
          <w:rFonts w:eastAsia="Calibri" w:cstheme="minorHAnsi"/>
          <w:b/>
          <w:bCs/>
          <w:color w:val="111111"/>
          <w:sz w:val="21"/>
          <w:szCs w:val="21"/>
        </w:rPr>
        <w:t>About Hattiesburg</w:t>
      </w:r>
    </w:p>
    <w:p w14:paraId="368272AB" w14:textId="0290A8C9" w:rsidR="002A5377" w:rsidRPr="00CB4DD7" w:rsidRDefault="31045ADE">
      <w:pPr>
        <w:rPr>
          <w:rFonts w:cstheme="minorHAnsi"/>
          <w:sz w:val="21"/>
          <w:szCs w:val="21"/>
        </w:rPr>
      </w:pPr>
      <w:r w:rsidRPr="00CB4DD7">
        <w:rPr>
          <w:rFonts w:eastAsia="Calibri" w:cstheme="minorHAnsi"/>
          <w:color w:val="111111"/>
          <w:sz w:val="21"/>
          <w:szCs w:val="21"/>
        </w:rPr>
        <w:t>Home to The University of Southern Mississippi, Hattiesburg blends a college town atmosphere with an upscale entertainment district downtown and numerous outdoor opportunities. This diverse community offers a unique cultural and intellectual atmosphere, with many opportunities to engage in stimulating activities and events, including college sports, the performing arts, and cultural resources. Dining opportunities abound, particularly local flavors such as New Orleans-style seafood, fried catfish and barbecue.</w:t>
      </w:r>
    </w:p>
    <w:p w14:paraId="16E4814F" w14:textId="6F443C79" w:rsidR="002A5377" w:rsidRPr="00CB4DD7" w:rsidRDefault="31045ADE">
      <w:pPr>
        <w:rPr>
          <w:rFonts w:cstheme="minorHAnsi"/>
          <w:sz w:val="21"/>
          <w:szCs w:val="21"/>
        </w:rPr>
      </w:pPr>
      <w:r w:rsidRPr="00CB4DD7">
        <w:rPr>
          <w:rFonts w:eastAsia="Calibri" w:cstheme="minorHAnsi"/>
          <w:color w:val="111111"/>
          <w:sz w:val="21"/>
          <w:szCs w:val="21"/>
        </w:rPr>
        <w:t>The city has been recognized by numerous publication and rankings as a retirement destination because of the area’s amenities, low cost of living, and strong healthcare services. Did we mention that the beach is an hour away, and New Orleans and Mobile are each just over 90 minutes from Hattiesburg? There are also five airports and an Amtrak station nearby that make travel easy.</w:t>
      </w:r>
    </w:p>
    <w:p w14:paraId="0C451957" w14:textId="21BC47AC" w:rsidR="002A5377" w:rsidRPr="00CB4DD7" w:rsidRDefault="31045ADE">
      <w:pPr>
        <w:rPr>
          <w:rFonts w:cstheme="minorHAnsi"/>
          <w:sz w:val="21"/>
          <w:szCs w:val="21"/>
        </w:rPr>
      </w:pPr>
      <w:r w:rsidRPr="00CB4DD7">
        <w:rPr>
          <w:rFonts w:eastAsia="Calibri" w:cstheme="minorHAnsi"/>
          <w:color w:val="111111"/>
          <w:sz w:val="21"/>
          <w:szCs w:val="21"/>
        </w:rPr>
        <w:t xml:space="preserve">To learn more about what Hattiesburg has to offer, go to </w:t>
      </w:r>
      <w:hyperlink r:id="rId11">
        <w:r w:rsidRPr="00CB4DD7">
          <w:rPr>
            <w:rStyle w:val="Hyperlink"/>
            <w:rFonts w:eastAsia="Calibri" w:cstheme="minorHAnsi"/>
            <w:sz w:val="21"/>
            <w:szCs w:val="21"/>
          </w:rPr>
          <w:t>https://www.visithburg.org</w:t>
        </w:r>
      </w:hyperlink>
      <w:r w:rsidRPr="00CB4DD7">
        <w:rPr>
          <w:rFonts w:eastAsia="Calibri" w:cstheme="minorHAnsi"/>
          <w:color w:val="111111"/>
          <w:sz w:val="21"/>
          <w:szCs w:val="21"/>
        </w:rPr>
        <w:t>.</w:t>
      </w:r>
    </w:p>
    <w:p w14:paraId="3C6486FF" w14:textId="0FF79617" w:rsidR="002A5377" w:rsidRPr="00CB4DD7" w:rsidRDefault="31045ADE">
      <w:pPr>
        <w:rPr>
          <w:rFonts w:cstheme="minorHAnsi"/>
          <w:sz w:val="21"/>
          <w:szCs w:val="21"/>
        </w:rPr>
      </w:pPr>
      <w:r w:rsidRPr="00CB4DD7">
        <w:rPr>
          <w:rFonts w:eastAsia="Calibri" w:cstheme="minorHAnsi"/>
          <w:color w:val="111111"/>
          <w:sz w:val="21"/>
          <w:szCs w:val="21"/>
        </w:rPr>
        <w:t xml:space="preserve">If you have any questions about the position, Southern Miss, or Hattiesburg, please contact Melissa Brooks, search committee chair, at </w:t>
      </w:r>
      <w:hyperlink r:id="rId12">
        <w:r w:rsidRPr="00CB4DD7">
          <w:rPr>
            <w:rStyle w:val="Hyperlink"/>
            <w:rFonts w:eastAsia="Calibri" w:cstheme="minorHAnsi"/>
            <w:sz w:val="21"/>
            <w:szCs w:val="21"/>
          </w:rPr>
          <w:t>melissa.m.brooks@usm.edu</w:t>
        </w:r>
      </w:hyperlink>
      <w:r w:rsidRPr="00CB4DD7">
        <w:rPr>
          <w:rFonts w:eastAsia="Calibri" w:cstheme="minorHAnsi"/>
          <w:color w:val="111111"/>
          <w:sz w:val="21"/>
          <w:szCs w:val="21"/>
        </w:rPr>
        <w:t>.</w:t>
      </w:r>
    </w:p>
    <w:p w14:paraId="1A3AED0D" w14:textId="51B9F4D6" w:rsidR="002A5377" w:rsidRPr="00CB4DD7" w:rsidRDefault="31045ADE">
      <w:pPr>
        <w:rPr>
          <w:rFonts w:cstheme="minorHAnsi"/>
          <w:sz w:val="21"/>
          <w:szCs w:val="21"/>
        </w:rPr>
      </w:pPr>
      <w:r w:rsidRPr="00CB4DD7">
        <w:rPr>
          <w:rFonts w:eastAsia="Calibri" w:cstheme="minorHAnsi"/>
          <w:b/>
          <w:bCs/>
          <w:color w:val="535353"/>
          <w:sz w:val="21"/>
          <w:szCs w:val="21"/>
        </w:rPr>
        <w:t>Requirements</w:t>
      </w:r>
    </w:p>
    <w:p w14:paraId="3DE8CC0E" w14:textId="25BAEF21" w:rsidR="002A5377" w:rsidRPr="00CB4DD7" w:rsidRDefault="31045ADE">
      <w:pPr>
        <w:rPr>
          <w:rFonts w:cstheme="minorHAnsi"/>
          <w:sz w:val="21"/>
          <w:szCs w:val="21"/>
        </w:rPr>
      </w:pPr>
      <w:r w:rsidRPr="00CB4DD7">
        <w:rPr>
          <w:rFonts w:eastAsia="Calibri" w:cstheme="minorHAnsi"/>
          <w:b/>
          <w:bCs/>
          <w:color w:val="111111"/>
          <w:sz w:val="21"/>
          <w:szCs w:val="21"/>
        </w:rPr>
        <w:t>Minimum Qualifications:</w:t>
      </w:r>
    </w:p>
    <w:p w14:paraId="0D28510B" w14:textId="1C26841D" w:rsidR="002A5377" w:rsidRPr="00CB4DD7" w:rsidRDefault="3646EE51" w:rsidP="3646EE51">
      <w:pPr>
        <w:rPr>
          <w:rFonts w:eastAsia="Calibri" w:cstheme="minorHAnsi"/>
          <w:sz w:val="21"/>
          <w:szCs w:val="21"/>
        </w:rPr>
      </w:pPr>
      <w:r w:rsidRPr="00CB4DD7">
        <w:rPr>
          <w:rFonts w:eastAsia="Segoe UI" w:cstheme="minorHAnsi"/>
          <w:color w:val="000000" w:themeColor="text1"/>
          <w:sz w:val="21"/>
          <w:szCs w:val="21"/>
        </w:rPr>
        <w:t>Graduate degree in Library Science from an ALA-accredited program, or equivalent advanced degree and experience.</w:t>
      </w:r>
    </w:p>
    <w:p w14:paraId="2E4FA628" w14:textId="16779DBC" w:rsidR="002A5377" w:rsidRPr="00CB4DD7" w:rsidRDefault="31045ADE">
      <w:pPr>
        <w:rPr>
          <w:rFonts w:cstheme="minorHAnsi"/>
          <w:sz w:val="21"/>
          <w:szCs w:val="21"/>
        </w:rPr>
      </w:pPr>
      <w:r w:rsidRPr="00CB4DD7">
        <w:rPr>
          <w:rFonts w:eastAsia="Calibri" w:cstheme="minorHAnsi"/>
          <w:b/>
          <w:bCs/>
          <w:color w:val="111111"/>
          <w:sz w:val="21"/>
          <w:szCs w:val="21"/>
        </w:rPr>
        <w:t>Knowledge, Skills, and Abilities (KSA):</w:t>
      </w:r>
    </w:p>
    <w:p w14:paraId="4D017370" w14:textId="3D38A7EB" w:rsidR="3646EE51" w:rsidRPr="00CB4DD7" w:rsidRDefault="3646EE51" w:rsidP="3646EE51">
      <w:pPr>
        <w:pStyle w:val="ListParagraph"/>
        <w:numPr>
          <w:ilvl w:val="0"/>
          <w:numId w:val="1"/>
        </w:numPr>
        <w:tabs>
          <w:tab w:val="left" w:pos="720"/>
        </w:tabs>
        <w:rPr>
          <w:rFonts w:eastAsiaTheme="minorEastAsia" w:cstheme="minorHAnsi"/>
          <w:color w:val="000000" w:themeColor="text1"/>
          <w:sz w:val="21"/>
          <w:szCs w:val="21"/>
        </w:rPr>
      </w:pPr>
      <w:r w:rsidRPr="00CB4DD7">
        <w:rPr>
          <w:rFonts w:eastAsia="Segoe UI" w:cstheme="minorHAnsi"/>
          <w:color w:val="000000" w:themeColor="text1"/>
          <w:sz w:val="21"/>
          <w:szCs w:val="21"/>
        </w:rPr>
        <w:t>Excellent customer service skills.</w:t>
      </w:r>
      <w:r w:rsidRPr="00CB4DD7">
        <w:rPr>
          <w:rFonts w:cstheme="minorHAnsi"/>
          <w:sz w:val="21"/>
          <w:szCs w:val="21"/>
        </w:rPr>
        <w:br/>
      </w:r>
      <w:r w:rsidRPr="00CB4DD7">
        <w:rPr>
          <w:rFonts w:eastAsia="Segoe UI" w:cstheme="minorHAnsi"/>
          <w:color w:val="000000" w:themeColor="text1"/>
          <w:sz w:val="21"/>
          <w:szCs w:val="21"/>
        </w:rPr>
        <w:t>Demonstrated knowledge of collection development operations and best practices.</w:t>
      </w:r>
      <w:r w:rsidRPr="00CB4DD7">
        <w:rPr>
          <w:rFonts w:cstheme="minorHAnsi"/>
          <w:sz w:val="21"/>
          <w:szCs w:val="21"/>
        </w:rPr>
        <w:br/>
      </w:r>
      <w:r w:rsidRPr="00CB4DD7">
        <w:rPr>
          <w:rFonts w:eastAsia="Segoe UI" w:cstheme="minorHAnsi"/>
          <w:color w:val="000000" w:themeColor="text1"/>
          <w:sz w:val="21"/>
          <w:szCs w:val="21"/>
        </w:rPr>
        <w:t>Ability and desire to work cooperatively and effectively with outside vendors, library personnel, university faculty, students, and donors.</w:t>
      </w:r>
      <w:r w:rsidRPr="00CB4DD7">
        <w:rPr>
          <w:rFonts w:cstheme="minorHAnsi"/>
          <w:sz w:val="21"/>
          <w:szCs w:val="21"/>
        </w:rPr>
        <w:br/>
      </w:r>
      <w:r w:rsidRPr="00CB4DD7">
        <w:rPr>
          <w:rFonts w:eastAsia="Segoe UI" w:cstheme="minorHAnsi"/>
          <w:color w:val="000000" w:themeColor="text1"/>
          <w:sz w:val="21"/>
          <w:szCs w:val="21"/>
        </w:rPr>
        <w:t>Familiarity with electronic resource purchasing and contracts.</w:t>
      </w:r>
      <w:r w:rsidRPr="00CB4DD7">
        <w:rPr>
          <w:rFonts w:cstheme="minorHAnsi"/>
          <w:sz w:val="21"/>
          <w:szCs w:val="21"/>
        </w:rPr>
        <w:br/>
      </w:r>
    </w:p>
    <w:p w14:paraId="44960CE0" w14:textId="7C41E62D" w:rsidR="002A5377" w:rsidRPr="00CB4DD7" w:rsidRDefault="00CB4DD7">
      <w:pPr>
        <w:rPr>
          <w:rFonts w:cstheme="minorHAnsi"/>
          <w:sz w:val="21"/>
          <w:szCs w:val="21"/>
        </w:rPr>
      </w:pPr>
      <w:r w:rsidRPr="00CB4DD7">
        <w:rPr>
          <w:rFonts w:cstheme="minorHAnsi"/>
          <w:sz w:val="21"/>
          <w:szCs w:val="21"/>
        </w:rPr>
        <w:br/>
      </w:r>
      <w:r w:rsidR="31045ADE" w:rsidRPr="00CB4DD7">
        <w:rPr>
          <w:rFonts w:eastAsia="Calibri" w:cstheme="minorHAnsi"/>
          <w:b/>
          <w:bCs/>
          <w:color w:val="111111"/>
          <w:sz w:val="21"/>
          <w:szCs w:val="21"/>
        </w:rPr>
        <w:t>Preferred Qualifications:</w:t>
      </w:r>
    </w:p>
    <w:p w14:paraId="4E024A0D" w14:textId="7C0A41B8" w:rsidR="3646EE51" w:rsidRPr="00CB4DD7" w:rsidRDefault="3646EE51" w:rsidP="3646EE51">
      <w:pPr>
        <w:pStyle w:val="ListParagraph"/>
        <w:numPr>
          <w:ilvl w:val="0"/>
          <w:numId w:val="1"/>
        </w:numPr>
        <w:tabs>
          <w:tab w:val="left" w:pos="720"/>
        </w:tabs>
        <w:rPr>
          <w:rFonts w:eastAsiaTheme="minorEastAsia" w:cstheme="minorHAnsi"/>
          <w:color w:val="111111"/>
          <w:sz w:val="21"/>
          <w:szCs w:val="21"/>
        </w:rPr>
      </w:pPr>
      <w:r w:rsidRPr="00CB4DD7">
        <w:rPr>
          <w:rFonts w:eastAsia="Segoe UI" w:cstheme="minorHAnsi"/>
          <w:color w:val="000000" w:themeColor="text1"/>
          <w:sz w:val="21"/>
          <w:szCs w:val="21"/>
        </w:rPr>
        <w:t>Experience with Ex Libris Alma.</w:t>
      </w:r>
      <w:r w:rsidRPr="00CB4DD7">
        <w:rPr>
          <w:rFonts w:cstheme="minorHAnsi"/>
          <w:sz w:val="21"/>
          <w:szCs w:val="21"/>
        </w:rPr>
        <w:br/>
      </w:r>
      <w:r w:rsidRPr="00CB4DD7">
        <w:rPr>
          <w:rFonts w:eastAsia="Segoe UI" w:cstheme="minorHAnsi"/>
          <w:color w:val="000000" w:themeColor="text1"/>
          <w:sz w:val="21"/>
          <w:szCs w:val="21"/>
        </w:rPr>
        <w:t>Experience with contract negotiation.</w:t>
      </w:r>
      <w:r w:rsidRPr="00CB4DD7">
        <w:rPr>
          <w:rFonts w:cstheme="minorHAnsi"/>
          <w:sz w:val="21"/>
          <w:szCs w:val="21"/>
        </w:rPr>
        <w:br/>
      </w:r>
      <w:r w:rsidRPr="00CB4DD7">
        <w:rPr>
          <w:rFonts w:eastAsia="Segoe UI" w:cstheme="minorHAnsi"/>
          <w:color w:val="000000" w:themeColor="text1"/>
          <w:sz w:val="21"/>
          <w:szCs w:val="21"/>
        </w:rPr>
        <w:t>Demonstrated experience with library budgeting.</w:t>
      </w:r>
      <w:r w:rsidRPr="00CB4DD7">
        <w:rPr>
          <w:rFonts w:cstheme="minorHAnsi"/>
          <w:sz w:val="21"/>
          <w:szCs w:val="21"/>
        </w:rPr>
        <w:br/>
      </w:r>
      <w:r w:rsidRPr="00CB4DD7">
        <w:rPr>
          <w:rFonts w:eastAsia="Segoe UI" w:cstheme="minorHAnsi"/>
          <w:color w:val="000000" w:themeColor="text1"/>
          <w:sz w:val="21"/>
          <w:szCs w:val="21"/>
        </w:rPr>
        <w:t>Demonstrated experience with data analysis and data visualization.</w:t>
      </w:r>
      <w:r w:rsidRPr="00CB4DD7">
        <w:rPr>
          <w:rFonts w:cstheme="minorHAnsi"/>
          <w:sz w:val="21"/>
          <w:szCs w:val="21"/>
        </w:rPr>
        <w:br/>
      </w:r>
      <w:r w:rsidRPr="00CB4DD7">
        <w:rPr>
          <w:rFonts w:eastAsia="Segoe UI" w:cstheme="minorHAnsi"/>
          <w:color w:val="000000" w:themeColor="text1"/>
          <w:sz w:val="21"/>
          <w:szCs w:val="21"/>
        </w:rPr>
        <w:t>Demonstrated experience with Excel and Access.</w:t>
      </w:r>
      <w:r w:rsidRPr="00CB4DD7">
        <w:rPr>
          <w:rFonts w:cstheme="minorHAnsi"/>
          <w:sz w:val="21"/>
          <w:szCs w:val="21"/>
        </w:rPr>
        <w:br/>
      </w:r>
      <w:r w:rsidRPr="00CB4DD7">
        <w:rPr>
          <w:rFonts w:eastAsia="Segoe UI" w:cstheme="minorHAnsi"/>
          <w:color w:val="000000" w:themeColor="text1"/>
          <w:sz w:val="21"/>
          <w:szCs w:val="21"/>
        </w:rPr>
        <w:lastRenderedPageBreak/>
        <w:t>Knowledge of accessibility standards for electronic resources.</w:t>
      </w:r>
      <w:r w:rsidRPr="00CB4DD7">
        <w:rPr>
          <w:rFonts w:cstheme="minorHAnsi"/>
          <w:sz w:val="21"/>
          <w:szCs w:val="21"/>
        </w:rPr>
        <w:br/>
      </w:r>
      <w:r w:rsidRPr="00CB4DD7">
        <w:rPr>
          <w:rFonts w:eastAsia="Segoe UI" w:cstheme="minorHAnsi"/>
          <w:color w:val="000000" w:themeColor="text1"/>
          <w:sz w:val="21"/>
          <w:szCs w:val="21"/>
        </w:rPr>
        <w:t>Project management experience.</w:t>
      </w:r>
    </w:p>
    <w:p w14:paraId="2C078E63" w14:textId="39EE9C6A" w:rsidR="002A5377" w:rsidRDefault="002A5377" w:rsidP="31045ADE"/>
    <w:sectPr w:rsidR="002A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9D545"/>
    <w:multiLevelType w:val="hybridMultilevel"/>
    <w:tmpl w:val="FFFFFFFF"/>
    <w:lvl w:ilvl="0" w:tplc="5A04D90E">
      <w:start w:val="1"/>
      <w:numFmt w:val="bullet"/>
      <w:lvlText w:val=""/>
      <w:lvlJc w:val="left"/>
      <w:pPr>
        <w:ind w:left="720" w:hanging="360"/>
      </w:pPr>
      <w:rPr>
        <w:rFonts w:ascii="Symbol" w:hAnsi="Symbol" w:hint="default"/>
      </w:rPr>
    </w:lvl>
    <w:lvl w:ilvl="1" w:tplc="A82875E8">
      <w:start w:val="1"/>
      <w:numFmt w:val="bullet"/>
      <w:lvlText w:val="o"/>
      <w:lvlJc w:val="left"/>
      <w:pPr>
        <w:ind w:left="1440" w:hanging="360"/>
      </w:pPr>
      <w:rPr>
        <w:rFonts w:ascii="Courier New" w:hAnsi="Courier New" w:hint="default"/>
      </w:rPr>
    </w:lvl>
    <w:lvl w:ilvl="2" w:tplc="B00C4B2E">
      <w:start w:val="1"/>
      <w:numFmt w:val="bullet"/>
      <w:lvlText w:val=""/>
      <w:lvlJc w:val="left"/>
      <w:pPr>
        <w:ind w:left="2160" w:hanging="360"/>
      </w:pPr>
      <w:rPr>
        <w:rFonts w:ascii="Wingdings" w:hAnsi="Wingdings" w:hint="default"/>
      </w:rPr>
    </w:lvl>
    <w:lvl w:ilvl="3" w:tplc="71684686">
      <w:start w:val="1"/>
      <w:numFmt w:val="bullet"/>
      <w:lvlText w:val=""/>
      <w:lvlJc w:val="left"/>
      <w:pPr>
        <w:ind w:left="2880" w:hanging="360"/>
      </w:pPr>
      <w:rPr>
        <w:rFonts w:ascii="Symbol" w:hAnsi="Symbol" w:hint="default"/>
      </w:rPr>
    </w:lvl>
    <w:lvl w:ilvl="4" w:tplc="06B0FCF4">
      <w:start w:val="1"/>
      <w:numFmt w:val="bullet"/>
      <w:lvlText w:val="o"/>
      <w:lvlJc w:val="left"/>
      <w:pPr>
        <w:ind w:left="3600" w:hanging="360"/>
      </w:pPr>
      <w:rPr>
        <w:rFonts w:ascii="Courier New" w:hAnsi="Courier New" w:hint="default"/>
      </w:rPr>
    </w:lvl>
    <w:lvl w:ilvl="5" w:tplc="DF4ADC00">
      <w:start w:val="1"/>
      <w:numFmt w:val="bullet"/>
      <w:lvlText w:val=""/>
      <w:lvlJc w:val="left"/>
      <w:pPr>
        <w:ind w:left="4320" w:hanging="360"/>
      </w:pPr>
      <w:rPr>
        <w:rFonts w:ascii="Wingdings" w:hAnsi="Wingdings" w:hint="default"/>
      </w:rPr>
    </w:lvl>
    <w:lvl w:ilvl="6" w:tplc="A328D8B6">
      <w:start w:val="1"/>
      <w:numFmt w:val="bullet"/>
      <w:lvlText w:val=""/>
      <w:lvlJc w:val="left"/>
      <w:pPr>
        <w:ind w:left="5040" w:hanging="360"/>
      </w:pPr>
      <w:rPr>
        <w:rFonts w:ascii="Symbol" w:hAnsi="Symbol" w:hint="default"/>
      </w:rPr>
    </w:lvl>
    <w:lvl w:ilvl="7" w:tplc="3C8AE146">
      <w:start w:val="1"/>
      <w:numFmt w:val="bullet"/>
      <w:lvlText w:val="o"/>
      <w:lvlJc w:val="left"/>
      <w:pPr>
        <w:ind w:left="5760" w:hanging="360"/>
      </w:pPr>
      <w:rPr>
        <w:rFonts w:ascii="Courier New" w:hAnsi="Courier New" w:hint="default"/>
      </w:rPr>
    </w:lvl>
    <w:lvl w:ilvl="8" w:tplc="EB02446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B96CE9"/>
    <w:rsid w:val="0026315E"/>
    <w:rsid w:val="002A5377"/>
    <w:rsid w:val="002A6271"/>
    <w:rsid w:val="005A1BD6"/>
    <w:rsid w:val="00941B91"/>
    <w:rsid w:val="00987AD2"/>
    <w:rsid w:val="009C52BE"/>
    <w:rsid w:val="00B81D83"/>
    <w:rsid w:val="00CB4DD7"/>
    <w:rsid w:val="00F20BB0"/>
    <w:rsid w:val="00F46DB4"/>
    <w:rsid w:val="00F75D06"/>
    <w:rsid w:val="244B3DDA"/>
    <w:rsid w:val="31045ADE"/>
    <w:rsid w:val="35BEA3A4"/>
    <w:rsid w:val="3646EE51"/>
    <w:rsid w:val="375A7405"/>
    <w:rsid w:val="3EB96CE9"/>
    <w:rsid w:val="4D7B93E4"/>
    <w:rsid w:val="687F677F"/>
    <w:rsid w:val="6D39B045"/>
    <w:rsid w:val="6E0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6CE9"/>
  <w15:chartTrackingRefBased/>
  <w15:docId w15:val="{6F11E889-6628-4733-B4BC-15CF64A9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m.csod.com/ats/careersite/JobDetails.aspx?id=2873&amp;site=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issa.m.brooks@us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2.safelinks.protection.outlook.com/?url=https%3A%2F%2Fwww.visithburg.org%2F&amp;data=04%7C01%7CMelissa.M.Brooks%40usm.edu%7Cc11996e7f8cd4511682508d989ab36e4%7C7f3da4be2722432ebfa764080d1eb1dc%7C0%7C0%7C637692190721046942%7CUnknown%7CTWFpbGZsb3d8eyJWIjoiMC4wLjAwMDAiLCJQIjoiV2luMzIiLCJBTiI6Ik1haWwiLCJXVCI6Mn0%3D%7C1000&amp;sdata=06tEqyOjFzPREt92SMm267maBx7Ux398XHR3d5HByMo%3D&amp;reserved=0" TargetMode="External"/><Relationship Id="rId5" Type="http://schemas.openxmlformats.org/officeDocument/2006/relationships/styles" Target="styles.xml"/><Relationship Id="rId10" Type="http://schemas.openxmlformats.org/officeDocument/2006/relationships/hyperlink" Target="https://www.usm.edu/" TargetMode="External"/><Relationship Id="rId4" Type="http://schemas.openxmlformats.org/officeDocument/2006/relationships/numbering" Target="numbering.xml"/><Relationship Id="rId9" Type="http://schemas.openxmlformats.org/officeDocument/2006/relationships/hyperlink" Target="https://nam12.safelinks.protection.outlook.com/?url=http%3A%2F%2Flib.usm.edu%2F&amp;data=04%7C01%7CMelissa.M.Brooks%40usm.edu%7Cc11996e7f8cd4511682508d989ab36e4%7C7f3da4be2722432ebfa764080d1eb1dc%7C0%7C0%7C637692190721036942%7CUnknown%7CTWFpbGZsb3d8eyJWIjoiMC4wLjAwMDAiLCJQIjoiV2luMzIiLCJBTiI6Ik1haWwiLCJXVCI6Mn0%3D%7C1000&amp;sdata=cfQznBbeSZAQ5FE8HmECCwjuwp1gR6SQqdfP0fo3yH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9F0846012444BA622E2E6625D1F1C" ma:contentTypeVersion="4" ma:contentTypeDescription="Create a new document." ma:contentTypeScope="" ma:versionID="6a7d3d6b2754140e8c5a32b016ca990d">
  <xsd:schema xmlns:xsd="http://www.w3.org/2001/XMLSchema" xmlns:xs="http://www.w3.org/2001/XMLSchema" xmlns:p="http://schemas.microsoft.com/office/2006/metadata/properties" xmlns:ns2="68ef172e-a6e2-4c20-bff3-2c29a438c49e" targetNamespace="http://schemas.microsoft.com/office/2006/metadata/properties" ma:root="true" ma:fieldsID="67d080ee0b566365b218393b939b6588" ns2:_="">
    <xsd:import namespace="68ef172e-a6e2-4c20-bff3-2c29a438c4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f172e-a6e2-4c20-bff3-2c29a438c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E97D5-B5EB-4167-AD15-4BDAB0914262}">
  <ds:schemaRefs>
    <ds:schemaRef ds:uri="http://schemas.microsoft.com/sharepoint/v3/contenttype/forms"/>
  </ds:schemaRefs>
</ds:datastoreItem>
</file>

<file path=customXml/itemProps2.xml><?xml version="1.0" encoding="utf-8"?>
<ds:datastoreItem xmlns:ds="http://schemas.openxmlformats.org/officeDocument/2006/customXml" ds:itemID="{3BD68640-942D-4DC6-8C45-96962172E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f172e-a6e2-4c20-bff3-2c29a438c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55534-8935-45EB-A036-2F3D718495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Links>
    <vt:vector size="30" baseType="variant">
      <vt:variant>
        <vt:i4>196646</vt:i4>
      </vt:variant>
      <vt:variant>
        <vt:i4>12</vt:i4>
      </vt:variant>
      <vt:variant>
        <vt:i4>0</vt:i4>
      </vt:variant>
      <vt:variant>
        <vt:i4>5</vt:i4>
      </vt:variant>
      <vt:variant>
        <vt:lpwstr>mailto:melissa.m.brooks@usm.edu</vt:lpwstr>
      </vt:variant>
      <vt:variant>
        <vt:lpwstr/>
      </vt:variant>
      <vt:variant>
        <vt:i4>8323122</vt:i4>
      </vt:variant>
      <vt:variant>
        <vt:i4>9</vt:i4>
      </vt:variant>
      <vt:variant>
        <vt:i4>0</vt:i4>
      </vt:variant>
      <vt:variant>
        <vt:i4>5</vt:i4>
      </vt:variant>
      <vt:variant>
        <vt:lpwstr>https://nam12.safelinks.protection.outlook.com/?url=https%3A%2F%2Fwww.visithburg.org%2F&amp;data=04%7C01%7CMelissa.M.Brooks%40usm.edu%7Cc11996e7f8cd4511682508d989ab36e4%7C7f3da4be2722432ebfa764080d1eb1dc%7C0%7C0%7C637692190721046942%7CUnknown%7CTWFpbGZsb3d8eyJWIjoiMC4wLjAwMDAiLCJQIjoiV2luMzIiLCJBTiI6Ik1haWwiLCJXVCI6Mn0%3D%7C1000&amp;sdata=06tEqyOjFzPREt92SMm267maBx7Ux398XHR3d5HByMo%3D&amp;reserved=0</vt:lpwstr>
      </vt:variant>
      <vt:variant>
        <vt:lpwstr/>
      </vt:variant>
      <vt:variant>
        <vt:i4>6160456</vt:i4>
      </vt:variant>
      <vt:variant>
        <vt:i4>6</vt:i4>
      </vt:variant>
      <vt:variant>
        <vt:i4>0</vt:i4>
      </vt:variant>
      <vt:variant>
        <vt:i4>5</vt:i4>
      </vt:variant>
      <vt:variant>
        <vt:lpwstr>https://www.usm.edu/</vt:lpwstr>
      </vt:variant>
      <vt:variant>
        <vt:lpwstr/>
      </vt:variant>
      <vt:variant>
        <vt:i4>2293880</vt:i4>
      </vt:variant>
      <vt:variant>
        <vt:i4>3</vt:i4>
      </vt:variant>
      <vt:variant>
        <vt:i4>0</vt:i4>
      </vt:variant>
      <vt:variant>
        <vt:i4>5</vt:i4>
      </vt:variant>
      <vt:variant>
        <vt:lpwstr>https://nam12.safelinks.protection.outlook.com/?url=http%3A%2F%2Flib.usm.edu%2F&amp;data=04%7C01%7CMelissa.M.Brooks%40usm.edu%7Cc11996e7f8cd4511682508d989ab36e4%7C7f3da4be2722432ebfa764080d1eb1dc%7C0%7C0%7C637692190721036942%7CUnknown%7CTWFpbGZsb3d8eyJWIjoiMC4wLjAwMDAiLCJQIjoiV2luMzIiLCJBTiI6Ik1haWwiLCJXVCI6Mn0%3D%7C1000&amp;sdata=cfQznBbeSZAQ5FE8HmECCwjuwp1gR6SQqdfP0fo3yHw%3D&amp;reserved=0</vt:lpwstr>
      </vt:variant>
      <vt:variant>
        <vt:lpwstr/>
      </vt:variant>
      <vt:variant>
        <vt:i4>2752571</vt:i4>
      </vt:variant>
      <vt:variant>
        <vt:i4>0</vt:i4>
      </vt:variant>
      <vt:variant>
        <vt:i4>0</vt:i4>
      </vt:variant>
      <vt:variant>
        <vt:i4>5</vt:i4>
      </vt:variant>
      <vt:variant>
        <vt:lpwstr>https://usm.csod.com/ats/careersite/JobDetails.aspx?id=2873&amp;site=1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Brooks</dc:creator>
  <cp:keywords/>
  <dc:description/>
  <cp:lastModifiedBy>Nadine Phillips</cp:lastModifiedBy>
  <cp:revision>2</cp:revision>
  <dcterms:created xsi:type="dcterms:W3CDTF">2022-08-22T20:34:00Z</dcterms:created>
  <dcterms:modified xsi:type="dcterms:W3CDTF">2022-08-22T20:34:00Z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0x0101003319F0846012444BA622E2E6625D1F1C</vt:lpwstr>
  </property>
</Properties>
</file>